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市工信局组织全体干部职工开展创建全国法治政府建设示范市法律知识测试</w:t>
      </w:r>
    </w:p>
    <w:bookmarkEnd w:id="0"/>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anchor distT="0" distB="0" distL="114300" distR="114300" simplePos="0" relativeHeight="251659264" behindDoc="0" locked="0" layoutInCell="1" allowOverlap="1">
            <wp:simplePos x="0" y="0"/>
            <wp:positionH relativeFrom="column">
              <wp:posOffset>-87630</wp:posOffset>
            </wp:positionH>
            <wp:positionV relativeFrom="paragraph">
              <wp:posOffset>222885</wp:posOffset>
            </wp:positionV>
            <wp:extent cx="5581650" cy="3433445"/>
            <wp:effectExtent l="0" t="0" r="0" b="14605"/>
            <wp:wrapNone/>
            <wp:docPr id="1" name="图片 1" descr="80a78d061c2000603096dc1b98f5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a78d061c2000603096dc1b98f52fe"/>
                    <pic:cNvPicPr>
                      <a:picLocks noChangeAspect="1"/>
                    </pic:cNvPicPr>
                  </pic:nvPicPr>
                  <pic:blipFill>
                    <a:blip r:embed="rId4"/>
                    <a:srcRect t="12515" b="5461"/>
                    <a:stretch>
                      <a:fillRect/>
                    </a:stretch>
                  </pic:blipFill>
                  <pic:spPr>
                    <a:xfrm>
                      <a:off x="0" y="0"/>
                      <a:ext cx="5581650" cy="34334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anchor distT="0" distB="0" distL="114300" distR="114300" simplePos="0" relativeHeight="251660288" behindDoc="0" locked="0" layoutInCell="1" allowOverlap="1">
            <wp:simplePos x="0" y="0"/>
            <wp:positionH relativeFrom="column">
              <wp:posOffset>-97155</wp:posOffset>
            </wp:positionH>
            <wp:positionV relativeFrom="paragraph">
              <wp:posOffset>131445</wp:posOffset>
            </wp:positionV>
            <wp:extent cx="5581650" cy="3157220"/>
            <wp:effectExtent l="0" t="0" r="0" b="5080"/>
            <wp:wrapNone/>
            <wp:docPr id="2" name="图片 2" descr="03242532284ccd16699ee9c08eb7f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242532284ccd16699ee9c08eb7fae"/>
                    <pic:cNvPicPr>
                      <a:picLocks noChangeAspect="1"/>
                    </pic:cNvPicPr>
                  </pic:nvPicPr>
                  <pic:blipFill>
                    <a:blip r:embed="rId5"/>
                    <a:srcRect t="14563" b="10012"/>
                    <a:stretch>
                      <a:fillRect/>
                    </a:stretch>
                  </pic:blipFill>
                  <pic:spPr>
                    <a:xfrm>
                      <a:off x="0" y="0"/>
                      <a:ext cx="5581650" cy="31572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为进一步做好法治政府建设示范市创建工作，提高全局干部职工对法治政府建设的知晓率和参与度，检验干部职工对法治政府建设知识掌握程度，4月28日，</w:t>
      </w:r>
      <w:r>
        <w:rPr>
          <w:rFonts w:hint="eastAsia" w:ascii="仿宋_GB2312" w:hAnsi="仿宋_GB2312" w:cs="仿宋_GB2312"/>
          <w:sz w:val="32"/>
          <w:szCs w:val="32"/>
          <w:lang w:val="en-US" w:eastAsia="zh-CN"/>
        </w:rPr>
        <w:t>市工信局组织全体干部职工开展创建全国法治政府建设示范市法律知识测试。通过测试，加深了干部职工对各项法律法规知识的理解，为今后工作开展提供了法治保障。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640" w:rightChars="200" w:firstLine="640" w:firstLineChars="200"/>
        <w:jc w:val="righ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2022年4月28日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Y1MDVmOWU3N2UzNDk2MzA3YjlkYTk0NzExOTQifQ=="/>
  </w:docVars>
  <w:rsids>
    <w:rsidRoot w:val="3F2C5980"/>
    <w:rsid w:val="00ED06E2"/>
    <w:rsid w:val="05D83BE4"/>
    <w:rsid w:val="06CD486A"/>
    <w:rsid w:val="19F549FF"/>
    <w:rsid w:val="25434F4D"/>
    <w:rsid w:val="3B845786"/>
    <w:rsid w:val="3F2C5980"/>
    <w:rsid w:val="6DD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7"/>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8"/>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6">
    <w:name w:val="Default Paragraph Font"/>
    <w:semiHidden/>
    <w:uiPriority w:val="99"/>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9"/>
    <w:rPr>
      <w:rFonts w:ascii="Calibri" w:hAnsi="Calibri" w:eastAsia="黑体" w:cs="Times New Roman"/>
      <w:b/>
      <w:bCs/>
      <w:kern w:val="44"/>
      <w:sz w:val="44"/>
      <w:szCs w:val="44"/>
    </w:rPr>
  </w:style>
  <w:style w:type="character" w:customStyle="1" w:styleId="8">
    <w:name w:val="Heading 2 Char"/>
    <w:basedOn w:val="6"/>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2022-05-31T08:44:00Z</dcterms:created>
  <dc:creator>Administrator</dc:creator>
  <cp:lastModifiedBy>Administrator</cp:lastModifiedBy>
  <dcterms:modified xsi:type="dcterms:W3CDTF">2022-05-31T09:17:28Z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82BCF58BAD304FC0B0FBB9B8E05025EE</vt:lpwstr>
  </property>
</Properties>
</file>